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672" w:tblpY="153"/>
        <w:tblOverlap w:val="never"/>
        <w:tblW w:w="884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1"/>
        <w:gridCol w:w="573"/>
        <w:gridCol w:w="790"/>
        <w:gridCol w:w="1589"/>
        <w:gridCol w:w="3039"/>
        <w:gridCol w:w="186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8844" w:type="dxa"/>
            <w:gridSpan w:val="6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  <w:lang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  <w:lang w:bidi="ar"/>
              </w:rPr>
              <w:t>浙江省住房与城市建设专项资金市县绩效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  <w:lang w:bidi="ar"/>
              </w:rPr>
              <w:t>目标表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8844" w:type="dxa"/>
            <w:gridSpan w:val="6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  <w:lang w:bidi="ar"/>
              </w:rPr>
              <w:t>（ 2021 年度）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专项名称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浙江省住房与城市建设专项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主管部门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金义新区（金东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）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省级补助资金（万元）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2134.5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6" w:hRule="atLeast"/>
          <w:jc w:val="center"/>
        </w:trPr>
        <w:tc>
          <w:tcPr>
            <w:tcW w:w="23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年度绩效目标</w:t>
            </w:r>
          </w:p>
        </w:tc>
        <w:tc>
          <w:tcPr>
            <w:tcW w:w="6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完成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号中确定的本地区年度目标任务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  <w:jc w:val="center"/>
        </w:trPr>
        <w:tc>
          <w:tcPr>
            <w:tcW w:w="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绩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效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指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标</w:t>
            </w:r>
          </w:p>
        </w:tc>
        <w:tc>
          <w:tcPr>
            <w:tcW w:w="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一级指标</w:t>
            </w:r>
          </w:p>
        </w:tc>
        <w:tc>
          <w:tcPr>
            <w:tcW w:w="2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二级指标</w:t>
            </w:r>
          </w:p>
        </w:tc>
        <w:tc>
          <w:tcPr>
            <w:tcW w:w="303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三级指标</w:t>
            </w:r>
          </w:p>
        </w:tc>
        <w:tc>
          <w:tcPr>
            <w:tcW w:w="18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指标值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产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出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指</w:t>
            </w:r>
            <w:r>
              <w:rPr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标</w:t>
            </w:r>
          </w:p>
        </w:tc>
        <w:tc>
          <w:tcPr>
            <w:tcW w:w="237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数量指标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新建成焚烧处理设施座数</w:t>
            </w:r>
          </w:p>
        </w:tc>
        <w:tc>
          <w:tcPr>
            <w:tcW w:w="1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不低于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下达的本地区年度目标任务（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新增焚烧处理能力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新建成餐厨处理设施座数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 xml:space="preserve">新增焚烧处理能力 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新增省级高标准生活垃圾分类示范小区数量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建设改造污水管网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新增污水处里厂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清洁排放技术改造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新建污泥处置设施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城市建成区新增海绵城市面积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新开工地下综合管廊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新建成地下综合管廊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启动示范村建设</w:t>
            </w:r>
          </w:p>
        </w:tc>
        <w:tc>
          <w:tcPr>
            <w:tcW w:w="1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不低于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下达的本地区年度目标任务（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0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开展村庄设计与农房设计落地试点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质量指标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资源化利用率</w:t>
            </w:r>
          </w:p>
        </w:tc>
        <w:tc>
          <w:tcPr>
            <w:tcW w:w="18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不低于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建设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下达的本地区年度目标任务（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 w:bidi="ar"/>
              </w:rPr>
              <w:t>金市建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〔2021〕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分类覆盖面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效         益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指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标</w:t>
            </w:r>
          </w:p>
        </w:tc>
        <w:tc>
          <w:tcPr>
            <w:tcW w:w="2379" w:type="dxa"/>
            <w:gridSpan w:val="2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环境效益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城市污水处理率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无害化处理率</w:t>
            </w:r>
          </w:p>
        </w:tc>
        <w:tc>
          <w:tcPr>
            <w:tcW w:w="18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1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村庄环境</w:t>
            </w:r>
          </w:p>
        </w:tc>
        <w:tc>
          <w:tcPr>
            <w:tcW w:w="18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根据（浙村镇示范办〔2020〕2号）规定，本地区示范村创建启动，村庄环境改善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jc w:val="center"/>
        </w:trPr>
        <w:tc>
          <w:tcPr>
            <w:tcW w:w="9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37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社会效益</w:t>
            </w:r>
          </w:p>
        </w:tc>
        <w:tc>
          <w:tcPr>
            <w:tcW w:w="3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垃圾分类群众满意度</w:t>
            </w:r>
          </w:p>
        </w:tc>
        <w:tc>
          <w:tcPr>
            <w:tcW w:w="1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比本地区上年调查满意度提高</w:t>
            </w:r>
          </w:p>
        </w:tc>
      </w:tr>
    </w:tbl>
    <w:p>
      <w:pPr>
        <w:rPr>
          <w:rFonts w:hint="eastAsia"/>
        </w:rPr>
      </w:pPr>
    </w:p>
    <w:p>
      <w:pPr>
        <w:spacing w:line="560" w:lineRule="exact"/>
        <w:rPr>
          <w:rFonts w:hint="eastAsia" w:ascii="仿宋_GB2312" w:eastAsia="仿宋_GB2312"/>
          <w:sz w:val="30"/>
        </w:rPr>
      </w:pPr>
    </w:p>
    <w:p>
      <w:pPr>
        <w:spacing w:line="560" w:lineRule="exact"/>
        <w:rPr>
          <w:rFonts w:hint="eastAsia" w:ascii="仿宋_GB2312" w:eastAsia="仿宋_GB2312"/>
          <w:sz w:val="30"/>
        </w:rPr>
      </w:pPr>
    </w:p>
    <w:p>
      <w:pPr>
        <w:spacing w:line="560" w:lineRule="exact"/>
        <w:rPr>
          <w:rFonts w:hint="eastAsia" w:ascii="仿宋_GB2312" w:eastAsia="仿宋_GB2312"/>
          <w:sz w:val="30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32D2C"/>
    <w:rsid w:val="0886682A"/>
    <w:rsid w:val="1C786337"/>
    <w:rsid w:val="3AAD5954"/>
    <w:rsid w:val="43710CD2"/>
    <w:rsid w:val="59397C57"/>
    <w:rsid w:val="72332D2C"/>
    <w:rsid w:val="76DD3C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市建设局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2021-05-18T07:15:00Z</dcterms:created>
  <dc:creator>周飞航</dc:creator>
  <cp:lastModifiedBy>建设局</cp:lastModifiedBy>
  <dcterms:modified xsi:type="dcterms:W3CDTF">2021-06-01T01:58:18Z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